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sz w:val="32"/>
        </w:rPr>
        <w:t>Short-Haul Driver Time Record</w:t>
      </w:r>
    </w:p>
    <w:p>
      <w:r>
        <w:rPr>
          <w:sz w:val="19"/>
        </w:rPr>
        <w:t>HOS time record for U.S. interstate property-carrying operations using 49 CFR 395.1(e)(1).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328"/>
        <w:gridCol w:w="5328"/>
      </w:tblGrid>
      <w:tr>
        <w:trPr>
          <w:trHeight w:val="619" w:hRule="atLeast"/>
          <w:cantSplit/>
        </w:trPr>
        <w:tc>
          <w:tcPr>
            <w:tcW w:type="dxa" w:w="5328"/>
            <w:vAlign w:val="top"/>
            <w:tcMar>
              <w:top w:w="55" w:type="dxa"/>
              <w:left w:w="75" w:type="dxa"/>
              <w:bottom w:w="5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0" w:after="0" w:line="220" w:lineRule="exact"/>
            </w:pPr>
            <w:r>
              <w:rPr>
                <w:b/>
                <w:sz w:val="18"/>
              </w:rPr>
              <w:t>Carrier / company</w:t>
            </w:r>
          </w:p>
          <w:p>
            <w:pPr>
              <w:spacing w:after="0" w:before="0" w:line="240" w:lineRule="exact"/>
            </w:pPr>
            <w:r>
              <w:rPr>
                <w:sz w:val="20"/>
              </w:rPr>
            </w:r>
          </w:p>
        </w:tc>
        <w:tc>
          <w:tcPr>
            <w:tcW w:type="dxa" w:w="5328"/>
            <w:vAlign w:val="top"/>
            <w:tcMar>
              <w:top w:w="55" w:type="dxa"/>
              <w:left w:w="75" w:type="dxa"/>
              <w:bottom w:w="5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0" w:after="0" w:line="220" w:lineRule="exact"/>
            </w:pPr>
            <w:r>
              <w:rPr>
                <w:b/>
                <w:sz w:val="18"/>
              </w:rPr>
              <w:t>Driver name</w:t>
            </w:r>
          </w:p>
          <w:p>
            <w:pPr>
              <w:spacing w:after="0" w:before="0" w:line="240" w:lineRule="exact"/>
            </w:pPr>
            <w:r>
              <w:rPr>
                <w:sz w:val="20"/>
              </w:rPr>
            </w:r>
          </w:p>
        </w:tc>
      </w:tr>
    </w:tbl>
    <w:p>
      <w:pPr>
        <w:spacing w:before="0" w:after="0" w:line="20" w:lineRule="exact"/>
        <w:rPr>
          <w:sz w:val="2"/>
        </w:rPr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328"/>
        <w:gridCol w:w="5328"/>
      </w:tblGrid>
      <w:tr>
        <w:trPr>
          <w:trHeight w:val="619" w:hRule="atLeast"/>
          <w:cantSplit/>
        </w:trPr>
        <w:tc>
          <w:tcPr>
            <w:tcW w:type="dxa" w:w="5328"/>
            <w:vAlign w:val="top"/>
            <w:tcMar>
              <w:top w:w="55" w:type="dxa"/>
              <w:left w:w="75" w:type="dxa"/>
              <w:bottom w:w="5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0" w:after="0" w:line="220" w:lineRule="exact"/>
            </w:pPr>
            <w:r>
              <w:rPr>
                <w:b/>
                <w:sz w:val="18"/>
              </w:rPr>
              <w:t>Normal work reporting location</w:t>
            </w:r>
          </w:p>
          <w:p>
            <w:pPr>
              <w:spacing w:after="0" w:before="0" w:line="240" w:lineRule="exact"/>
            </w:pPr>
            <w:r>
              <w:rPr>
                <w:sz w:val="20"/>
              </w:rPr>
            </w:r>
          </w:p>
        </w:tc>
        <w:tc>
          <w:tcPr>
            <w:tcW w:type="dxa" w:w="5328"/>
            <w:vAlign w:val="top"/>
            <w:tcMar>
              <w:top w:w="55" w:type="dxa"/>
              <w:left w:w="75" w:type="dxa"/>
              <w:bottom w:w="5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0" w:after="0" w:line="220" w:lineRule="exact"/>
            </w:pPr>
            <w:r>
              <w:rPr>
                <w:b/>
                <w:sz w:val="18"/>
              </w:rPr>
              <w:t>Week / record period and time zone</w:t>
            </w:r>
          </w:p>
          <w:p>
            <w:pPr>
              <w:spacing w:after="0" w:before="0" w:line="240" w:lineRule="exact"/>
            </w:pPr>
            <w:r>
              <w:rPr>
                <w:sz w:val="20"/>
              </w:rPr>
            </w:r>
          </w:p>
        </w:tc>
      </w:tr>
    </w:tbl>
    <w:p>
      <w:r>
        <w:rPr>
          <w:sz w:val="19"/>
        </w:rPr>
        <w:t>Use only when all conditions apply: operate within 150 air-miles of the normal reporting location; return there and be released within 14 consecutive hours; have at least 10 consecutive hours off duty between duty periods. Other driving and cycle limits still apply. The carrier keeps accurate time records for 6 months.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440"/>
        <w:gridCol w:w="2016"/>
        <w:gridCol w:w="2592"/>
        <w:gridCol w:w="1584"/>
        <w:gridCol w:w="3024"/>
      </w:tblGrid>
      <w:tr>
        <w:trPr>
          <w:tblHeader/>
          <w:cantSplit/>
        </w:trPr>
        <w:tc>
          <w:tcPr>
            <w:tcW w:type="dxa" w:w="1440"/>
            <w:vAlign w:val="center"/>
            <w:tcMar>
              <w:top w:w="55" w:type="dxa"/>
              <w:left w:w="75" w:type="dxa"/>
              <w:bottom w:w="5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0F0F0"/>
          </w:tcPr>
          <w:p>
            <w:pPr>
              <w:spacing w:before="0" w:after="0" w:line="220" w:lineRule="exact"/>
            </w:pPr>
            <w:r>
              <w:rPr>
                <w:b/>
                <w:sz w:val="18"/>
              </w:rPr>
              <w:t>Work date</w:t>
            </w:r>
          </w:p>
        </w:tc>
        <w:tc>
          <w:tcPr>
            <w:tcW w:type="dxa" w:w="2016"/>
            <w:vAlign w:val="center"/>
            <w:tcMar>
              <w:top w:w="55" w:type="dxa"/>
              <w:left w:w="75" w:type="dxa"/>
              <w:bottom w:w="5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0F0F0"/>
          </w:tcPr>
          <w:p>
            <w:pPr>
              <w:spacing w:before="0" w:after="0" w:line="220" w:lineRule="exact"/>
            </w:pPr>
            <w:r>
              <w:rPr>
                <w:b/>
                <w:sz w:val="18"/>
              </w:rPr>
              <w:t>Report for duty</w:t>
              <w:br/>
              <w:t>time + AM/PM</w:t>
            </w:r>
          </w:p>
        </w:tc>
        <w:tc>
          <w:tcPr>
            <w:tcW w:type="dxa" w:w="2592"/>
            <w:vAlign w:val="center"/>
            <w:tcMar>
              <w:top w:w="55" w:type="dxa"/>
              <w:left w:w="75" w:type="dxa"/>
              <w:bottom w:w="5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0F0F0"/>
          </w:tcPr>
          <w:p>
            <w:pPr>
              <w:spacing w:before="0" w:after="0" w:line="220" w:lineRule="exact"/>
            </w:pPr>
            <w:r>
              <w:rPr>
                <w:b/>
                <w:sz w:val="18"/>
              </w:rPr>
              <w:t>Released from duty</w:t>
              <w:br/>
              <w:t>date / time + AM/PM</w:t>
            </w:r>
          </w:p>
        </w:tc>
        <w:tc>
          <w:tcPr>
            <w:tcW w:type="dxa" w:w="1584"/>
            <w:vAlign w:val="center"/>
            <w:tcMar>
              <w:top w:w="55" w:type="dxa"/>
              <w:left w:w="75" w:type="dxa"/>
              <w:bottom w:w="5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0F0F0"/>
          </w:tcPr>
          <w:p>
            <w:pPr>
              <w:spacing w:before="0" w:after="0" w:line="220" w:lineRule="exact"/>
            </w:pPr>
            <w:r>
              <w:rPr>
                <w:b/>
                <w:sz w:val="18"/>
              </w:rPr>
              <w:t>Total on-duty</w:t>
              <w:br/>
              <w:t>hours</w:t>
            </w:r>
          </w:p>
        </w:tc>
        <w:tc>
          <w:tcPr>
            <w:tcW w:type="dxa" w:w="3024"/>
            <w:vAlign w:val="center"/>
            <w:tcMar>
              <w:top w:w="55" w:type="dxa"/>
              <w:left w:w="75" w:type="dxa"/>
              <w:bottom w:w="5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0F0F0"/>
          </w:tcPr>
          <w:p>
            <w:pPr>
              <w:spacing w:before="0" w:after="0" w:line="220" w:lineRule="exact"/>
            </w:pPr>
            <w:r>
              <w:rPr>
                <w:b/>
                <w:sz w:val="18"/>
              </w:rPr>
              <w:t>Notes / other work</w:t>
            </w:r>
          </w:p>
        </w:tc>
      </w:tr>
      <w:tr>
        <w:trPr>
          <w:trHeight w:val="576" w:hRule="atLeast"/>
          <w:cantSplit/>
        </w:trPr>
        <w:tc>
          <w:tcPr>
            <w:tcW w:type="dxa" w:w="1440"/>
            <w:vAlign w:val="top"/>
            <w:tcMar>
              <w:top w:w="55" w:type="dxa"/>
              <w:left w:w="75" w:type="dxa"/>
              <w:bottom w:w="5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0" w:after="0" w:line="220" w:lineRule="exact"/>
            </w:pPr>
          </w:p>
        </w:tc>
        <w:tc>
          <w:tcPr>
            <w:tcW w:type="dxa" w:w="2016"/>
            <w:vAlign w:val="top"/>
            <w:tcMar>
              <w:top w:w="55" w:type="dxa"/>
              <w:left w:w="75" w:type="dxa"/>
              <w:bottom w:w="5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0" w:after="0" w:line="220" w:lineRule="exact"/>
            </w:pPr>
          </w:p>
        </w:tc>
        <w:tc>
          <w:tcPr>
            <w:tcW w:type="dxa" w:w="2592"/>
            <w:vAlign w:val="top"/>
            <w:tcMar>
              <w:top w:w="55" w:type="dxa"/>
              <w:left w:w="75" w:type="dxa"/>
              <w:bottom w:w="5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0" w:after="0" w:line="220" w:lineRule="exact"/>
            </w:pPr>
          </w:p>
        </w:tc>
        <w:tc>
          <w:tcPr>
            <w:tcW w:type="dxa" w:w="1584"/>
            <w:vAlign w:val="top"/>
            <w:tcMar>
              <w:top w:w="55" w:type="dxa"/>
              <w:left w:w="75" w:type="dxa"/>
              <w:bottom w:w="5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0" w:after="0" w:line="220" w:lineRule="exact"/>
            </w:pPr>
          </w:p>
        </w:tc>
        <w:tc>
          <w:tcPr>
            <w:tcW w:type="dxa" w:w="3024"/>
            <w:vAlign w:val="top"/>
            <w:tcMar>
              <w:top w:w="55" w:type="dxa"/>
              <w:left w:w="75" w:type="dxa"/>
              <w:bottom w:w="5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0" w:after="0" w:line="220" w:lineRule="exact"/>
            </w:pPr>
          </w:p>
        </w:tc>
      </w:tr>
      <w:tr>
        <w:trPr>
          <w:trHeight w:val="576" w:hRule="atLeast"/>
          <w:cantSplit/>
        </w:trPr>
        <w:tc>
          <w:tcPr>
            <w:tcW w:type="dxa" w:w="1440"/>
            <w:vAlign w:val="top"/>
            <w:tcMar>
              <w:top w:w="55" w:type="dxa"/>
              <w:left w:w="75" w:type="dxa"/>
              <w:bottom w:w="5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0" w:after="0" w:line="220" w:lineRule="exact"/>
            </w:pPr>
          </w:p>
        </w:tc>
        <w:tc>
          <w:tcPr>
            <w:tcW w:type="dxa" w:w="2016"/>
            <w:vAlign w:val="top"/>
            <w:tcMar>
              <w:top w:w="55" w:type="dxa"/>
              <w:left w:w="75" w:type="dxa"/>
              <w:bottom w:w="5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0" w:after="0" w:line="220" w:lineRule="exact"/>
            </w:pPr>
          </w:p>
        </w:tc>
        <w:tc>
          <w:tcPr>
            <w:tcW w:type="dxa" w:w="2592"/>
            <w:vAlign w:val="top"/>
            <w:tcMar>
              <w:top w:w="55" w:type="dxa"/>
              <w:left w:w="75" w:type="dxa"/>
              <w:bottom w:w="5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0" w:after="0" w:line="220" w:lineRule="exact"/>
            </w:pPr>
          </w:p>
        </w:tc>
        <w:tc>
          <w:tcPr>
            <w:tcW w:type="dxa" w:w="1584"/>
            <w:vAlign w:val="top"/>
            <w:tcMar>
              <w:top w:w="55" w:type="dxa"/>
              <w:left w:w="75" w:type="dxa"/>
              <w:bottom w:w="5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0" w:after="0" w:line="220" w:lineRule="exact"/>
            </w:pPr>
          </w:p>
        </w:tc>
        <w:tc>
          <w:tcPr>
            <w:tcW w:type="dxa" w:w="3024"/>
            <w:vAlign w:val="top"/>
            <w:tcMar>
              <w:top w:w="55" w:type="dxa"/>
              <w:left w:w="75" w:type="dxa"/>
              <w:bottom w:w="5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0" w:after="0" w:line="220" w:lineRule="exact"/>
            </w:pPr>
          </w:p>
        </w:tc>
      </w:tr>
      <w:tr>
        <w:trPr>
          <w:trHeight w:val="576" w:hRule="atLeast"/>
          <w:cantSplit/>
        </w:trPr>
        <w:tc>
          <w:tcPr>
            <w:tcW w:type="dxa" w:w="1440"/>
            <w:vAlign w:val="top"/>
            <w:tcMar>
              <w:top w:w="55" w:type="dxa"/>
              <w:left w:w="75" w:type="dxa"/>
              <w:bottom w:w="5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0" w:after="0" w:line="220" w:lineRule="exact"/>
            </w:pPr>
          </w:p>
        </w:tc>
        <w:tc>
          <w:tcPr>
            <w:tcW w:type="dxa" w:w="2016"/>
            <w:vAlign w:val="top"/>
            <w:tcMar>
              <w:top w:w="55" w:type="dxa"/>
              <w:left w:w="75" w:type="dxa"/>
              <w:bottom w:w="5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0" w:after="0" w:line="220" w:lineRule="exact"/>
            </w:pPr>
          </w:p>
        </w:tc>
        <w:tc>
          <w:tcPr>
            <w:tcW w:type="dxa" w:w="2592"/>
            <w:vAlign w:val="top"/>
            <w:tcMar>
              <w:top w:w="55" w:type="dxa"/>
              <w:left w:w="75" w:type="dxa"/>
              <w:bottom w:w="5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0" w:after="0" w:line="220" w:lineRule="exact"/>
            </w:pPr>
          </w:p>
        </w:tc>
        <w:tc>
          <w:tcPr>
            <w:tcW w:type="dxa" w:w="1584"/>
            <w:vAlign w:val="top"/>
            <w:tcMar>
              <w:top w:w="55" w:type="dxa"/>
              <w:left w:w="75" w:type="dxa"/>
              <w:bottom w:w="5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0" w:after="0" w:line="220" w:lineRule="exact"/>
            </w:pPr>
          </w:p>
        </w:tc>
        <w:tc>
          <w:tcPr>
            <w:tcW w:type="dxa" w:w="3024"/>
            <w:vAlign w:val="top"/>
            <w:tcMar>
              <w:top w:w="55" w:type="dxa"/>
              <w:left w:w="75" w:type="dxa"/>
              <w:bottom w:w="5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0" w:after="0" w:line="220" w:lineRule="exact"/>
            </w:pPr>
          </w:p>
        </w:tc>
      </w:tr>
      <w:tr>
        <w:trPr>
          <w:trHeight w:val="576" w:hRule="atLeast"/>
          <w:cantSplit/>
        </w:trPr>
        <w:tc>
          <w:tcPr>
            <w:tcW w:type="dxa" w:w="1440"/>
            <w:vAlign w:val="top"/>
            <w:tcMar>
              <w:top w:w="55" w:type="dxa"/>
              <w:left w:w="75" w:type="dxa"/>
              <w:bottom w:w="5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0" w:after="0" w:line="220" w:lineRule="exact"/>
            </w:pPr>
          </w:p>
        </w:tc>
        <w:tc>
          <w:tcPr>
            <w:tcW w:type="dxa" w:w="2016"/>
            <w:vAlign w:val="top"/>
            <w:tcMar>
              <w:top w:w="55" w:type="dxa"/>
              <w:left w:w="75" w:type="dxa"/>
              <w:bottom w:w="5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0" w:after="0" w:line="220" w:lineRule="exact"/>
            </w:pPr>
          </w:p>
        </w:tc>
        <w:tc>
          <w:tcPr>
            <w:tcW w:type="dxa" w:w="2592"/>
            <w:vAlign w:val="top"/>
            <w:tcMar>
              <w:top w:w="55" w:type="dxa"/>
              <w:left w:w="75" w:type="dxa"/>
              <w:bottom w:w="5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0" w:after="0" w:line="220" w:lineRule="exact"/>
            </w:pPr>
          </w:p>
        </w:tc>
        <w:tc>
          <w:tcPr>
            <w:tcW w:type="dxa" w:w="1584"/>
            <w:vAlign w:val="top"/>
            <w:tcMar>
              <w:top w:w="55" w:type="dxa"/>
              <w:left w:w="75" w:type="dxa"/>
              <w:bottom w:w="5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0" w:after="0" w:line="220" w:lineRule="exact"/>
            </w:pPr>
          </w:p>
        </w:tc>
        <w:tc>
          <w:tcPr>
            <w:tcW w:type="dxa" w:w="3024"/>
            <w:vAlign w:val="top"/>
            <w:tcMar>
              <w:top w:w="55" w:type="dxa"/>
              <w:left w:w="75" w:type="dxa"/>
              <w:bottom w:w="5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0" w:after="0" w:line="220" w:lineRule="exact"/>
            </w:pPr>
          </w:p>
        </w:tc>
      </w:tr>
      <w:tr>
        <w:trPr>
          <w:trHeight w:val="576" w:hRule="atLeast"/>
          <w:cantSplit/>
        </w:trPr>
        <w:tc>
          <w:tcPr>
            <w:tcW w:type="dxa" w:w="1440"/>
            <w:vAlign w:val="top"/>
            <w:tcMar>
              <w:top w:w="55" w:type="dxa"/>
              <w:left w:w="75" w:type="dxa"/>
              <w:bottom w:w="5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0" w:after="0" w:line="220" w:lineRule="exact"/>
            </w:pPr>
          </w:p>
        </w:tc>
        <w:tc>
          <w:tcPr>
            <w:tcW w:type="dxa" w:w="2016"/>
            <w:vAlign w:val="top"/>
            <w:tcMar>
              <w:top w:w="55" w:type="dxa"/>
              <w:left w:w="75" w:type="dxa"/>
              <w:bottom w:w="5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0" w:after="0" w:line="220" w:lineRule="exact"/>
            </w:pPr>
          </w:p>
        </w:tc>
        <w:tc>
          <w:tcPr>
            <w:tcW w:type="dxa" w:w="2592"/>
            <w:vAlign w:val="top"/>
            <w:tcMar>
              <w:top w:w="55" w:type="dxa"/>
              <w:left w:w="75" w:type="dxa"/>
              <w:bottom w:w="5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0" w:after="0" w:line="220" w:lineRule="exact"/>
            </w:pPr>
          </w:p>
        </w:tc>
        <w:tc>
          <w:tcPr>
            <w:tcW w:type="dxa" w:w="1584"/>
            <w:vAlign w:val="top"/>
            <w:tcMar>
              <w:top w:w="55" w:type="dxa"/>
              <w:left w:w="75" w:type="dxa"/>
              <w:bottom w:w="5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0" w:after="0" w:line="220" w:lineRule="exact"/>
            </w:pPr>
          </w:p>
        </w:tc>
        <w:tc>
          <w:tcPr>
            <w:tcW w:type="dxa" w:w="3024"/>
            <w:vAlign w:val="top"/>
            <w:tcMar>
              <w:top w:w="55" w:type="dxa"/>
              <w:left w:w="75" w:type="dxa"/>
              <w:bottom w:w="5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0" w:after="0" w:line="220" w:lineRule="exact"/>
            </w:pPr>
          </w:p>
        </w:tc>
      </w:tr>
      <w:tr>
        <w:trPr>
          <w:trHeight w:val="576" w:hRule="atLeast"/>
          <w:cantSplit/>
        </w:trPr>
        <w:tc>
          <w:tcPr>
            <w:tcW w:type="dxa" w:w="1440"/>
            <w:vAlign w:val="top"/>
            <w:tcMar>
              <w:top w:w="55" w:type="dxa"/>
              <w:left w:w="75" w:type="dxa"/>
              <w:bottom w:w="5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0" w:after="0" w:line="220" w:lineRule="exact"/>
            </w:pPr>
          </w:p>
        </w:tc>
        <w:tc>
          <w:tcPr>
            <w:tcW w:type="dxa" w:w="2016"/>
            <w:vAlign w:val="top"/>
            <w:tcMar>
              <w:top w:w="55" w:type="dxa"/>
              <w:left w:w="75" w:type="dxa"/>
              <w:bottom w:w="5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0" w:after="0" w:line="220" w:lineRule="exact"/>
            </w:pPr>
          </w:p>
        </w:tc>
        <w:tc>
          <w:tcPr>
            <w:tcW w:type="dxa" w:w="2592"/>
            <w:vAlign w:val="top"/>
            <w:tcMar>
              <w:top w:w="55" w:type="dxa"/>
              <w:left w:w="75" w:type="dxa"/>
              <w:bottom w:w="5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0" w:after="0" w:line="220" w:lineRule="exact"/>
            </w:pPr>
          </w:p>
        </w:tc>
        <w:tc>
          <w:tcPr>
            <w:tcW w:type="dxa" w:w="1584"/>
            <w:vAlign w:val="top"/>
            <w:tcMar>
              <w:top w:w="55" w:type="dxa"/>
              <w:left w:w="75" w:type="dxa"/>
              <w:bottom w:w="5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0" w:after="0" w:line="220" w:lineRule="exact"/>
            </w:pPr>
          </w:p>
        </w:tc>
        <w:tc>
          <w:tcPr>
            <w:tcW w:type="dxa" w:w="3024"/>
            <w:vAlign w:val="top"/>
            <w:tcMar>
              <w:top w:w="55" w:type="dxa"/>
              <w:left w:w="75" w:type="dxa"/>
              <w:bottom w:w="5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0" w:after="0" w:line="220" w:lineRule="exact"/>
            </w:pPr>
          </w:p>
        </w:tc>
      </w:tr>
      <w:tr>
        <w:trPr>
          <w:trHeight w:val="576" w:hRule="atLeast"/>
          <w:cantSplit/>
        </w:trPr>
        <w:tc>
          <w:tcPr>
            <w:tcW w:type="dxa" w:w="1440"/>
            <w:vAlign w:val="top"/>
            <w:tcMar>
              <w:top w:w="55" w:type="dxa"/>
              <w:left w:w="75" w:type="dxa"/>
              <w:bottom w:w="5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0" w:after="0" w:line="220" w:lineRule="exact"/>
            </w:pPr>
          </w:p>
        </w:tc>
        <w:tc>
          <w:tcPr>
            <w:tcW w:type="dxa" w:w="2016"/>
            <w:vAlign w:val="top"/>
            <w:tcMar>
              <w:top w:w="55" w:type="dxa"/>
              <w:left w:w="75" w:type="dxa"/>
              <w:bottom w:w="5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0" w:after="0" w:line="220" w:lineRule="exact"/>
            </w:pPr>
          </w:p>
        </w:tc>
        <w:tc>
          <w:tcPr>
            <w:tcW w:type="dxa" w:w="2592"/>
            <w:vAlign w:val="top"/>
            <w:tcMar>
              <w:top w:w="55" w:type="dxa"/>
              <w:left w:w="75" w:type="dxa"/>
              <w:bottom w:w="5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0" w:after="0" w:line="220" w:lineRule="exact"/>
            </w:pPr>
          </w:p>
        </w:tc>
        <w:tc>
          <w:tcPr>
            <w:tcW w:type="dxa" w:w="1584"/>
            <w:vAlign w:val="top"/>
            <w:tcMar>
              <w:top w:w="55" w:type="dxa"/>
              <w:left w:w="75" w:type="dxa"/>
              <w:bottom w:w="5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0" w:after="0" w:line="220" w:lineRule="exact"/>
            </w:pPr>
          </w:p>
        </w:tc>
        <w:tc>
          <w:tcPr>
            <w:tcW w:type="dxa" w:w="3024"/>
            <w:vAlign w:val="top"/>
            <w:tcMar>
              <w:top w:w="55" w:type="dxa"/>
              <w:left w:w="75" w:type="dxa"/>
              <w:bottom w:w="5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0" w:after="0" w:line="220" w:lineRule="exact"/>
            </w:pPr>
          </w:p>
        </w:tc>
      </w:tr>
    </w:tbl>
    <w:p>
      <w:r>
        <w:rPr>
          <w:sz w:val="19"/>
        </w:rPr>
        <w:t>Use the release date for overnight duty. Total on-duty hours includes driving and other on-duty work; do not automatically subtract all breaks.</w:t>
      </w:r>
    </w:p>
    <w:p>
      <w:pPr>
        <w:pStyle w:val="Heading1"/>
      </w:pPr>
      <w:r>
        <w:t>First-time or intermittent driver prior duty statement</w:t>
      </w:r>
    </w:p>
    <w:p>
      <w:r>
        <w:rPr>
          <w:sz w:val="19"/>
        </w:rPr>
        <w:t>When applicable, provide the total on-duty time for each of the preceding 7 days, including work for other employers, and the time last relieved from duty.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584"/>
        <w:gridCol w:w="1296"/>
        <w:gridCol w:w="1296"/>
        <w:gridCol w:w="1296"/>
        <w:gridCol w:w="1296"/>
        <w:gridCol w:w="1296"/>
        <w:gridCol w:w="1296"/>
        <w:gridCol w:w="1296"/>
      </w:tblGrid>
      <w:tr>
        <w:trPr>
          <w:tblHeader/>
          <w:cantSplit/>
        </w:trPr>
        <w:tc>
          <w:tcPr>
            <w:tcW w:type="dxa" w:w="1584"/>
            <w:vAlign w:val="center"/>
            <w:tcMar>
              <w:top w:w="55" w:type="dxa"/>
              <w:left w:w="75" w:type="dxa"/>
              <w:bottom w:w="5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0F0F0"/>
          </w:tcPr>
          <w:p>
            <w:pPr>
              <w:spacing w:before="0" w:after="0" w:line="220" w:lineRule="exact"/>
            </w:pPr>
            <w:r>
              <w:rPr>
                <w:b/>
                <w:sz w:val="18"/>
              </w:rPr>
              <w:t>Prior date</w:t>
            </w:r>
          </w:p>
        </w:tc>
        <w:tc>
          <w:tcPr>
            <w:tcW w:type="dxa" w:w="1296"/>
            <w:vAlign w:val="center"/>
            <w:tcMar>
              <w:top w:w="55" w:type="dxa"/>
              <w:left w:w="75" w:type="dxa"/>
              <w:bottom w:w="5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0F0F0"/>
          </w:tcPr>
          <w:p>
            <w:pPr>
              <w:spacing w:before="0" w:after="0" w:line="220" w:lineRule="exact"/>
            </w:pPr>
            <w:r>
              <w:rPr>
                <w:b/>
                <w:sz w:val="18"/>
              </w:rPr>
              <w:t>1</w:t>
            </w:r>
          </w:p>
        </w:tc>
        <w:tc>
          <w:tcPr>
            <w:tcW w:type="dxa" w:w="1296"/>
            <w:vAlign w:val="center"/>
            <w:tcMar>
              <w:top w:w="55" w:type="dxa"/>
              <w:left w:w="75" w:type="dxa"/>
              <w:bottom w:w="5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0F0F0"/>
          </w:tcPr>
          <w:p>
            <w:pPr>
              <w:spacing w:before="0" w:after="0" w:line="220" w:lineRule="exact"/>
            </w:pPr>
            <w:r>
              <w:rPr>
                <w:b/>
                <w:sz w:val="18"/>
              </w:rPr>
              <w:t>2</w:t>
            </w:r>
          </w:p>
        </w:tc>
        <w:tc>
          <w:tcPr>
            <w:tcW w:type="dxa" w:w="1296"/>
            <w:vAlign w:val="center"/>
            <w:tcMar>
              <w:top w:w="55" w:type="dxa"/>
              <w:left w:w="75" w:type="dxa"/>
              <w:bottom w:w="5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0F0F0"/>
          </w:tcPr>
          <w:p>
            <w:pPr>
              <w:spacing w:before="0" w:after="0" w:line="220" w:lineRule="exact"/>
            </w:pPr>
            <w:r>
              <w:rPr>
                <w:b/>
                <w:sz w:val="18"/>
              </w:rPr>
              <w:t>3</w:t>
            </w:r>
          </w:p>
        </w:tc>
        <w:tc>
          <w:tcPr>
            <w:tcW w:type="dxa" w:w="1296"/>
            <w:vAlign w:val="center"/>
            <w:tcMar>
              <w:top w:w="55" w:type="dxa"/>
              <w:left w:w="75" w:type="dxa"/>
              <w:bottom w:w="5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0F0F0"/>
          </w:tcPr>
          <w:p>
            <w:pPr>
              <w:spacing w:before="0" w:after="0" w:line="220" w:lineRule="exact"/>
            </w:pPr>
            <w:r>
              <w:rPr>
                <w:b/>
                <w:sz w:val="18"/>
              </w:rPr>
              <w:t>4</w:t>
            </w:r>
          </w:p>
        </w:tc>
        <w:tc>
          <w:tcPr>
            <w:tcW w:type="dxa" w:w="1296"/>
            <w:vAlign w:val="center"/>
            <w:tcMar>
              <w:top w:w="55" w:type="dxa"/>
              <w:left w:w="75" w:type="dxa"/>
              <w:bottom w:w="5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0F0F0"/>
          </w:tcPr>
          <w:p>
            <w:pPr>
              <w:spacing w:before="0" w:after="0" w:line="220" w:lineRule="exact"/>
            </w:pPr>
            <w:r>
              <w:rPr>
                <w:b/>
                <w:sz w:val="18"/>
              </w:rPr>
              <w:t>5</w:t>
            </w:r>
          </w:p>
        </w:tc>
        <w:tc>
          <w:tcPr>
            <w:tcW w:type="dxa" w:w="1296"/>
            <w:vAlign w:val="center"/>
            <w:tcMar>
              <w:top w:w="55" w:type="dxa"/>
              <w:left w:w="75" w:type="dxa"/>
              <w:bottom w:w="5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0F0F0"/>
          </w:tcPr>
          <w:p>
            <w:pPr>
              <w:spacing w:before="0" w:after="0" w:line="220" w:lineRule="exact"/>
            </w:pPr>
            <w:r>
              <w:rPr>
                <w:b/>
                <w:sz w:val="18"/>
              </w:rPr>
              <w:t>6</w:t>
            </w:r>
          </w:p>
        </w:tc>
        <w:tc>
          <w:tcPr>
            <w:tcW w:type="dxa" w:w="1296"/>
            <w:vAlign w:val="center"/>
            <w:tcMar>
              <w:top w:w="55" w:type="dxa"/>
              <w:left w:w="75" w:type="dxa"/>
              <w:bottom w:w="5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0F0F0"/>
          </w:tcPr>
          <w:p>
            <w:pPr>
              <w:spacing w:before="0" w:after="0" w:line="220" w:lineRule="exact"/>
            </w:pPr>
            <w:r>
              <w:rPr>
                <w:b/>
                <w:sz w:val="18"/>
              </w:rPr>
              <w:t>7</w:t>
            </w:r>
          </w:p>
        </w:tc>
      </w:tr>
      <w:tr>
        <w:trPr>
          <w:trHeight w:val="475" w:hRule="atLeast"/>
          <w:cantSplit/>
        </w:trPr>
        <w:tc>
          <w:tcPr>
            <w:tcW w:type="dxa" w:w="1584"/>
            <w:vAlign w:val="top"/>
            <w:tcMar>
              <w:top w:w="55" w:type="dxa"/>
              <w:left w:w="75" w:type="dxa"/>
              <w:bottom w:w="5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0" w:after="0" w:line="220" w:lineRule="exact"/>
            </w:pPr>
            <w:r>
              <w:t>Date</w:t>
            </w:r>
          </w:p>
        </w:tc>
        <w:tc>
          <w:tcPr>
            <w:tcW w:type="dxa" w:w="1296"/>
            <w:vAlign w:val="top"/>
            <w:tcMar>
              <w:top w:w="55" w:type="dxa"/>
              <w:left w:w="75" w:type="dxa"/>
              <w:bottom w:w="5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0" w:after="0" w:line="220" w:lineRule="exact"/>
            </w:pPr>
            <w:r/>
          </w:p>
        </w:tc>
        <w:tc>
          <w:tcPr>
            <w:tcW w:type="dxa" w:w="1296"/>
            <w:vAlign w:val="top"/>
            <w:tcMar>
              <w:top w:w="55" w:type="dxa"/>
              <w:left w:w="75" w:type="dxa"/>
              <w:bottom w:w="5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0" w:after="0" w:line="220" w:lineRule="exact"/>
            </w:pPr>
            <w:r/>
          </w:p>
        </w:tc>
        <w:tc>
          <w:tcPr>
            <w:tcW w:type="dxa" w:w="1296"/>
            <w:vAlign w:val="top"/>
            <w:tcMar>
              <w:top w:w="55" w:type="dxa"/>
              <w:left w:w="75" w:type="dxa"/>
              <w:bottom w:w="5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0" w:after="0" w:line="220" w:lineRule="exact"/>
            </w:pPr>
            <w:r/>
          </w:p>
        </w:tc>
        <w:tc>
          <w:tcPr>
            <w:tcW w:type="dxa" w:w="1296"/>
            <w:vAlign w:val="top"/>
            <w:tcMar>
              <w:top w:w="55" w:type="dxa"/>
              <w:left w:w="75" w:type="dxa"/>
              <w:bottom w:w="5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0" w:after="0" w:line="220" w:lineRule="exact"/>
            </w:pPr>
            <w:r/>
          </w:p>
        </w:tc>
        <w:tc>
          <w:tcPr>
            <w:tcW w:type="dxa" w:w="1296"/>
            <w:vAlign w:val="top"/>
            <w:tcMar>
              <w:top w:w="55" w:type="dxa"/>
              <w:left w:w="75" w:type="dxa"/>
              <w:bottom w:w="5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0" w:after="0" w:line="220" w:lineRule="exact"/>
            </w:pPr>
            <w:r/>
          </w:p>
        </w:tc>
        <w:tc>
          <w:tcPr>
            <w:tcW w:type="dxa" w:w="1296"/>
            <w:vAlign w:val="top"/>
            <w:tcMar>
              <w:top w:w="55" w:type="dxa"/>
              <w:left w:w="75" w:type="dxa"/>
              <w:bottom w:w="5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0" w:after="0" w:line="220" w:lineRule="exact"/>
            </w:pPr>
            <w:r/>
          </w:p>
        </w:tc>
        <w:tc>
          <w:tcPr>
            <w:tcW w:type="dxa" w:w="1296"/>
            <w:vAlign w:val="top"/>
            <w:tcMar>
              <w:top w:w="55" w:type="dxa"/>
              <w:left w:w="75" w:type="dxa"/>
              <w:bottom w:w="5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0" w:after="0" w:line="220" w:lineRule="exact"/>
            </w:pPr>
            <w:r/>
          </w:p>
        </w:tc>
      </w:tr>
      <w:tr>
        <w:trPr>
          <w:trHeight w:val="475" w:hRule="atLeast"/>
          <w:cantSplit/>
        </w:trPr>
        <w:tc>
          <w:tcPr>
            <w:tcW w:type="dxa" w:w="1584"/>
            <w:vAlign w:val="top"/>
            <w:tcMar>
              <w:top w:w="55" w:type="dxa"/>
              <w:left w:w="75" w:type="dxa"/>
              <w:bottom w:w="5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0" w:after="0" w:line="220" w:lineRule="exact"/>
            </w:pPr>
            <w:r>
              <w:t>On-duty hours</w:t>
            </w:r>
          </w:p>
        </w:tc>
        <w:tc>
          <w:tcPr>
            <w:tcW w:type="dxa" w:w="1296"/>
            <w:vAlign w:val="top"/>
            <w:tcMar>
              <w:top w:w="55" w:type="dxa"/>
              <w:left w:w="75" w:type="dxa"/>
              <w:bottom w:w="5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0" w:after="0" w:line="220" w:lineRule="exact"/>
            </w:pPr>
            <w:r/>
          </w:p>
        </w:tc>
        <w:tc>
          <w:tcPr>
            <w:tcW w:type="dxa" w:w="1296"/>
            <w:vAlign w:val="top"/>
            <w:tcMar>
              <w:top w:w="55" w:type="dxa"/>
              <w:left w:w="75" w:type="dxa"/>
              <w:bottom w:w="5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0" w:after="0" w:line="220" w:lineRule="exact"/>
            </w:pPr>
            <w:r/>
          </w:p>
        </w:tc>
        <w:tc>
          <w:tcPr>
            <w:tcW w:type="dxa" w:w="1296"/>
            <w:vAlign w:val="top"/>
            <w:tcMar>
              <w:top w:w="55" w:type="dxa"/>
              <w:left w:w="75" w:type="dxa"/>
              <w:bottom w:w="5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0" w:after="0" w:line="220" w:lineRule="exact"/>
            </w:pPr>
            <w:r/>
          </w:p>
        </w:tc>
        <w:tc>
          <w:tcPr>
            <w:tcW w:type="dxa" w:w="1296"/>
            <w:vAlign w:val="top"/>
            <w:tcMar>
              <w:top w:w="55" w:type="dxa"/>
              <w:left w:w="75" w:type="dxa"/>
              <w:bottom w:w="5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0" w:after="0" w:line="220" w:lineRule="exact"/>
            </w:pPr>
            <w:r/>
          </w:p>
        </w:tc>
        <w:tc>
          <w:tcPr>
            <w:tcW w:type="dxa" w:w="1296"/>
            <w:vAlign w:val="top"/>
            <w:tcMar>
              <w:top w:w="55" w:type="dxa"/>
              <w:left w:w="75" w:type="dxa"/>
              <w:bottom w:w="5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0" w:after="0" w:line="220" w:lineRule="exact"/>
            </w:pPr>
            <w:r/>
          </w:p>
        </w:tc>
        <w:tc>
          <w:tcPr>
            <w:tcW w:type="dxa" w:w="1296"/>
            <w:vAlign w:val="top"/>
            <w:tcMar>
              <w:top w:w="55" w:type="dxa"/>
              <w:left w:w="75" w:type="dxa"/>
              <w:bottom w:w="5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0" w:after="0" w:line="220" w:lineRule="exact"/>
            </w:pPr>
            <w:r/>
          </w:p>
        </w:tc>
        <w:tc>
          <w:tcPr>
            <w:tcW w:type="dxa" w:w="1296"/>
            <w:vAlign w:val="top"/>
            <w:tcMar>
              <w:top w:w="55" w:type="dxa"/>
              <w:left w:w="75" w:type="dxa"/>
              <w:bottom w:w="5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0" w:after="0" w:line="220" w:lineRule="exact"/>
            </w:pPr>
            <w:r/>
          </w:p>
        </w:tc>
      </w:tr>
    </w:tbl>
    <w:p>
      <w:pPr>
        <w:spacing w:before="0" w:after="0" w:line="20" w:lineRule="exact"/>
        <w:rPr>
          <w:sz w:val="2"/>
        </w:rPr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656"/>
      </w:tblGrid>
      <w:tr>
        <w:trPr>
          <w:trHeight w:val="634" w:hRule="atLeast"/>
          <w:cantSplit/>
        </w:trPr>
        <w:tc>
          <w:tcPr>
            <w:tcW w:type="dxa" w:w="10656"/>
            <w:vAlign w:val="top"/>
            <w:tcMar>
              <w:top w:w="55" w:type="dxa"/>
              <w:left w:w="75" w:type="dxa"/>
              <w:bottom w:w="5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0" w:after="0" w:line="220" w:lineRule="exact"/>
            </w:pPr>
            <w:r>
              <w:rPr>
                <w:b/>
                <w:sz w:val="18"/>
              </w:rPr>
              <w:t>Last relieved from duty: date / time / time zone</w:t>
            </w:r>
          </w:p>
          <w:p>
            <w:pPr>
              <w:spacing w:after="280" w:before="0" w:line="240" w:lineRule="exact"/>
            </w:pPr>
            <w:r>
              <w:rPr>
                <w:sz w:val="20"/>
              </w:rPr>
            </w:r>
            <w:r>
              <w:t xml:space="preserve"> </w:t>
            </w:r>
          </w:p>
        </w:tc>
      </w:tr>
    </w:tbl>
    <w:p>
      <w:pPr>
        <w:spacing w:before="0" w:after="0" w:line="20" w:lineRule="exact"/>
        <w:rPr>
          <w:sz w:val="2"/>
        </w:rPr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328"/>
        <w:gridCol w:w="5328"/>
      </w:tblGrid>
      <w:tr>
        <w:trPr>
          <w:trHeight w:val="619" w:hRule="atLeast"/>
          <w:cantSplit/>
        </w:trPr>
        <w:tc>
          <w:tcPr>
            <w:tcW w:type="dxa" w:w="5328"/>
            <w:vAlign w:val="top"/>
            <w:tcMar>
              <w:top w:w="55" w:type="dxa"/>
              <w:left w:w="75" w:type="dxa"/>
              <w:bottom w:w="5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0" w:after="0" w:line="220" w:lineRule="exact"/>
            </w:pPr>
            <w:r>
              <w:rPr>
                <w:b/>
                <w:sz w:val="18"/>
              </w:rPr>
              <w:t>Driver statement signature / date</w:t>
            </w:r>
          </w:p>
          <w:p>
            <w:pPr>
              <w:spacing w:after="0" w:before="0" w:line="240" w:lineRule="exact"/>
            </w:pPr>
            <w:r>
              <w:rPr>
                <w:sz w:val="20"/>
              </w:rPr>
            </w:r>
          </w:p>
        </w:tc>
        <w:tc>
          <w:tcPr>
            <w:tcW w:type="dxa" w:w="5328"/>
            <w:vAlign w:val="top"/>
            <w:tcMar>
              <w:top w:w="55" w:type="dxa"/>
              <w:left w:w="75" w:type="dxa"/>
              <w:bottom w:w="5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0" w:after="0" w:line="220" w:lineRule="exact"/>
            </w:pPr>
            <w:r>
              <w:rPr>
                <w:b/>
                <w:sz w:val="18"/>
              </w:rPr>
              <w:t>Carrier review / date</w:t>
            </w:r>
          </w:p>
          <w:p>
            <w:pPr>
              <w:spacing w:after="0" w:before="0" w:line="240" w:lineRule="exact"/>
            </w:pPr>
            <w:r>
              <w:rPr>
                <w:sz w:val="20"/>
              </w:rPr>
            </w:r>
          </w:p>
        </w:tc>
      </w:tr>
    </w:tbl>
    <w:p>
      <w:r>
        <w:rPr>
          <w:sz w:val="19"/>
        </w:rPr>
        <w:t>If the short-haul conditions are not met, use the applicable RODS method; paper use requires an applicable ELD exception. Keep continuation records with the same driver and period.</w:t>
      </w:r>
    </w:p>
    <w:sectPr w:rsidR="00FC693F" w:rsidRPr="0006063C" w:rsidSect="00034616">
      <w:footerReference w:type="default" r:id="rId9"/>
      <w:headerReference w:type="default" r:id="rId10"/>
      <w:pgSz w:w="12240" w:h="15840"/>
      <w:pgMar w:top="648" w:right="792" w:bottom="864" w:left="792" w:header="720" w:footer="31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10656" w:val="right"/>
      </w:tabs>
      <w:spacing w:after="20"/>
    </w:pPr>
  </w:p>
  <w:p>
    <w:pPr>
      <w:spacing w:after="0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80" w:line="252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80" w:line="252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0" w:after="80" w:line="252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52" w:lineRule="auto" w:before="0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Short-Haul Driver Time Record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